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A7" w:rsidRPr="002F1DAA" w:rsidRDefault="00062B77" w:rsidP="00851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Интегрированный урок  математика + химия</w:t>
      </w:r>
    </w:p>
    <w:p w:rsidR="00062B77" w:rsidRPr="002F1DAA" w:rsidRDefault="00057B2E" w:rsidP="005625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4C018F" w:rsidRPr="002F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мире процентов</w:t>
      </w:r>
    </w:p>
    <w:p w:rsidR="00486185" w:rsidRPr="002F1DAA" w:rsidRDefault="004C018F" w:rsidP="004C01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 урока:</w:t>
      </w:r>
      <w:r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86185"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учащихся применять знания курсов математики, технологии  и химии  в новых ситуациях.</w:t>
      </w:r>
    </w:p>
    <w:p w:rsidR="00AF3CF7" w:rsidRPr="002F1DAA" w:rsidRDefault="00AF3CF7" w:rsidP="004C018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2F1DAA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Задачи: </w:t>
      </w:r>
    </w:p>
    <w:p w:rsidR="00057B2E" w:rsidRPr="002F1DAA" w:rsidRDefault="00AF3CF7" w:rsidP="00057B2E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1D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Образовательные: </w:t>
      </w:r>
    </w:p>
    <w:p w:rsidR="00057B2E" w:rsidRPr="002F1DAA" w:rsidRDefault="00057B2E" w:rsidP="00057B2E">
      <w:pPr>
        <w:pStyle w:val="a7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AF3CF7"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массовая доля в</w:t>
      </w:r>
      <w:r w:rsidR="0099638E"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ещест</w:t>
      </w:r>
      <w:r w:rsidR="00AF3CF7"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в растворе в химии и в математике;</w:t>
      </w:r>
    </w:p>
    <w:p w:rsidR="00057B2E" w:rsidRPr="002F1DAA" w:rsidRDefault="004C018F" w:rsidP="00057B2E">
      <w:pPr>
        <w:pStyle w:val="a7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  <w:r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решать разные типы расчетных задач с применением </w:t>
      </w:r>
      <w:r w:rsidR="00AF3CF7"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математических </w:t>
      </w:r>
      <w:r w:rsidR="00057B2E"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и химических способов</w:t>
      </w:r>
      <w:r w:rsidR="00AF3CF7"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;</w:t>
      </w:r>
    </w:p>
    <w:p w:rsidR="004C018F" w:rsidRPr="002F1DAA" w:rsidRDefault="004C018F" w:rsidP="00057B2E">
      <w:pPr>
        <w:pStyle w:val="a7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повторить материал по химии и математике для </w:t>
      </w:r>
      <w:r w:rsidR="00AF3CF7"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подготовки к </w:t>
      </w:r>
      <w:r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Государственной</w:t>
      </w:r>
      <w:r w:rsidR="00AF3CF7"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итоговой аттестации.</w:t>
      </w:r>
    </w:p>
    <w:p w:rsidR="00DE3E0E" w:rsidRPr="002F1DAA" w:rsidRDefault="00DE3E0E" w:rsidP="00AF3CF7">
      <w:pPr>
        <w:spacing w:before="204"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/>
          <w:bCs/>
          <w:i/>
          <w:kern w:val="24"/>
          <w:sz w:val="24"/>
          <w:szCs w:val="24"/>
          <w:lang w:eastAsia="ru-RU"/>
        </w:rPr>
      </w:pPr>
      <w:r w:rsidRPr="002F1DAA">
        <w:rPr>
          <w:rFonts w:ascii="Times New Roman" w:eastAsia="+mn-ea" w:hAnsi="Times New Roman" w:cs="Times New Roman"/>
          <w:b/>
          <w:bCs/>
          <w:i/>
          <w:kern w:val="24"/>
          <w:sz w:val="24"/>
          <w:szCs w:val="24"/>
          <w:lang w:eastAsia="ru-RU"/>
        </w:rPr>
        <w:t xml:space="preserve">Развивающие: </w:t>
      </w:r>
    </w:p>
    <w:p w:rsidR="001E0035" w:rsidRPr="002F1DAA" w:rsidRDefault="00057B2E" w:rsidP="00057B2E">
      <w:pPr>
        <w:pStyle w:val="a7"/>
        <w:numPr>
          <w:ilvl w:val="0"/>
          <w:numId w:val="12"/>
        </w:numPr>
        <w:spacing w:before="204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DA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E0035" w:rsidRPr="002F1DAA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способности к самостоятельн</w:t>
      </w:r>
      <w:r w:rsidRPr="002F1DAA">
        <w:rPr>
          <w:rFonts w:ascii="Times New Roman" w:hAnsi="Times New Roman" w:cs="Times New Roman"/>
          <w:sz w:val="24"/>
          <w:szCs w:val="24"/>
          <w:shd w:val="clear" w:color="auto" w:fill="FFFFFF"/>
        </w:rPr>
        <w:t>ому выбору метода решения задач;</w:t>
      </w:r>
    </w:p>
    <w:p w:rsidR="001E0035" w:rsidRPr="002F1DAA" w:rsidRDefault="00057B2E" w:rsidP="00057B2E">
      <w:pPr>
        <w:pStyle w:val="a7"/>
        <w:numPr>
          <w:ilvl w:val="0"/>
          <w:numId w:val="12"/>
        </w:numPr>
        <w:spacing w:before="204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DA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E0035" w:rsidRPr="002F1DAA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умение оценивать собственные возможности.</w:t>
      </w:r>
    </w:p>
    <w:p w:rsidR="001E0035" w:rsidRPr="002F1DAA" w:rsidRDefault="001E0035" w:rsidP="00AF3CF7">
      <w:pPr>
        <w:spacing w:before="204"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1D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Воспитательные: </w:t>
      </w:r>
    </w:p>
    <w:p w:rsidR="00057B2E" w:rsidRPr="002F1DAA" w:rsidRDefault="00057B2E" w:rsidP="00AF3CF7">
      <w:pPr>
        <w:spacing w:before="204"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/>
          <w:bCs/>
          <w:i/>
          <w:kern w:val="24"/>
          <w:sz w:val="24"/>
          <w:szCs w:val="24"/>
          <w:lang w:eastAsia="ru-RU"/>
        </w:rPr>
      </w:pPr>
    </w:p>
    <w:p w:rsidR="00DE4076" w:rsidRPr="002F1DAA" w:rsidRDefault="00923A4C" w:rsidP="00DE3E0E">
      <w:pPr>
        <w:numPr>
          <w:ilvl w:val="0"/>
          <w:numId w:val="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культуру учебного труда;</w:t>
      </w:r>
    </w:p>
    <w:p w:rsidR="004C018F" w:rsidRPr="002F1DAA" w:rsidRDefault="004C018F" w:rsidP="00DE3E0E">
      <w:pPr>
        <w:numPr>
          <w:ilvl w:val="0"/>
          <w:numId w:val="5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проявлять настойчивость в преодолении трудностей</w:t>
      </w:r>
      <w:r w:rsidR="00486185"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923A4C" w:rsidRPr="002F1DAA" w:rsidRDefault="00923A4C" w:rsidP="000C6809">
      <w:pPr>
        <w:spacing w:after="0" w:line="240" w:lineRule="auto"/>
        <w:ind w:left="720"/>
        <w:contextualSpacing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0C6809" w:rsidRPr="002F1DAA" w:rsidRDefault="000C6809" w:rsidP="00057B2E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/>
          <w:bCs/>
          <w:i/>
          <w:kern w:val="24"/>
          <w:sz w:val="24"/>
          <w:szCs w:val="24"/>
          <w:lang w:eastAsia="ru-RU"/>
        </w:rPr>
      </w:pPr>
      <w:r w:rsidRPr="002F1DAA">
        <w:rPr>
          <w:rFonts w:ascii="Times New Roman" w:eastAsia="+mn-ea" w:hAnsi="Times New Roman" w:cs="Times New Roman"/>
          <w:b/>
          <w:bCs/>
          <w:i/>
          <w:kern w:val="24"/>
          <w:sz w:val="24"/>
          <w:szCs w:val="24"/>
          <w:lang w:eastAsia="ru-RU"/>
        </w:rPr>
        <w:t>Планируемые результаты:</w:t>
      </w:r>
    </w:p>
    <w:p w:rsidR="00057B2E" w:rsidRPr="002F1DAA" w:rsidRDefault="00057B2E" w:rsidP="00057B2E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0C6809" w:rsidRPr="002F1DAA" w:rsidRDefault="000C6809" w:rsidP="00057B2E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  <w:r w:rsidRPr="002F1DA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Предметные: </w:t>
      </w:r>
      <w:r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уметь переводить проценты в дробь, дробь в проценты, решать задачи на нахождение процентов от числа</w:t>
      </w:r>
      <w:r w:rsidR="00923A4C"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, на нахождение массовой доли вещества</w:t>
      </w:r>
      <w:r w:rsidRPr="002F1DA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;</w:t>
      </w:r>
    </w:p>
    <w:p w:rsidR="000C6809" w:rsidRPr="002F1DAA" w:rsidRDefault="000C6809" w:rsidP="00057B2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A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Личностные:</w:t>
      </w:r>
      <w:r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A4C"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кругозора, воспитание ответственности и трудолюбия</w:t>
      </w:r>
      <w:r w:rsidR="001E113A"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113A" w:rsidRPr="002F1DAA" w:rsidRDefault="001E113A" w:rsidP="00057B2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DA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Метапредметные</w:t>
      </w:r>
      <w:proofErr w:type="spellEnd"/>
      <w:r w:rsidRPr="002F1DAA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:</w:t>
      </w:r>
      <w:r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1F6" w:rsidRPr="002F1DA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целостную картину взаимосвязей предметов химии</w:t>
      </w:r>
      <w:r w:rsidR="00486185" w:rsidRPr="002F1DAA">
        <w:rPr>
          <w:rFonts w:ascii="Times New Roman" w:hAnsi="Times New Roman" w:cs="Times New Roman"/>
          <w:sz w:val="24"/>
          <w:szCs w:val="24"/>
          <w:shd w:val="clear" w:color="auto" w:fill="FFFFFF"/>
        </w:rPr>
        <w:t>, технологии</w:t>
      </w:r>
      <w:r w:rsidR="007B51F6" w:rsidRPr="002F1D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математики</w:t>
      </w:r>
      <w:r w:rsidR="007B51F6" w:rsidRPr="002F1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DAA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решение задач  различными способами</w:t>
      </w:r>
      <w:r w:rsidR="00057B2E" w:rsidRPr="002F1D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3E0E" w:rsidRPr="002F1DAA" w:rsidRDefault="001E0035" w:rsidP="00486185">
      <w:pPr>
        <w:spacing w:after="0" w:line="240" w:lineRule="auto"/>
        <w:jc w:val="both"/>
        <w:textAlignment w:val="baseline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DAA">
        <w:rPr>
          <w:rStyle w:val="c19"/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Методы обучения</w:t>
      </w:r>
      <w:r w:rsidRPr="002F1D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="00057B2E" w:rsidRPr="002F1D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словесные, наглядные, практические, </w:t>
      </w:r>
      <w:r w:rsidRPr="002F1D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проблемное изложение изучаемо</w:t>
      </w:r>
      <w:r w:rsidR="00057B2E" w:rsidRPr="002F1D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го материала, частично-поисковые</w:t>
      </w:r>
      <w:r w:rsidRPr="002F1D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, методы контроля и самоконтроля</w:t>
      </w:r>
      <w:r w:rsidR="001E113A" w:rsidRPr="002F1D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7B2E" w:rsidRPr="002F1DAA" w:rsidRDefault="001E0035" w:rsidP="00486185">
      <w:pPr>
        <w:spacing w:after="0"/>
        <w:jc w:val="both"/>
        <w:textAlignment w:val="baseline"/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DAA">
        <w:rPr>
          <w:rStyle w:val="c1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Тип урока:</w:t>
      </w:r>
      <w:r w:rsidRPr="002F1DAA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Интегрированный, комбинированный.</w:t>
      </w:r>
    </w:p>
    <w:p w:rsidR="00486185" w:rsidRPr="002F1DAA" w:rsidRDefault="00486185" w:rsidP="0048618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298" w:rsidRPr="002F1DAA" w:rsidRDefault="00227298" w:rsidP="00486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занятия</w:t>
      </w:r>
      <w:r w:rsidRPr="002F1DAA">
        <w:rPr>
          <w:rFonts w:ascii="Times New Roman" w:hAnsi="Times New Roman" w:cs="Times New Roman"/>
          <w:b/>
          <w:sz w:val="24"/>
          <w:szCs w:val="24"/>
        </w:rPr>
        <w:t>:</w:t>
      </w:r>
      <w:r w:rsidRPr="002F1DAA">
        <w:rPr>
          <w:rFonts w:ascii="Times New Roman" w:hAnsi="Times New Roman" w:cs="Times New Roman"/>
          <w:sz w:val="24"/>
          <w:szCs w:val="24"/>
        </w:rPr>
        <w:t xml:space="preserve"> маркерная доска, карточки</w:t>
      </w:r>
      <w:r w:rsidR="00486185" w:rsidRPr="002F1DAA">
        <w:rPr>
          <w:rFonts w:ascii="Times New Roman" w:hAnsi="Times New Roman" w:cs="Times New Roman"/>
          <w:sz w:val="24"/>
          <w:szCs w:val="24"/>
        </w:rPr>
        <w:t xml:space="preserve">, </w:t>
      </w:r>
      <w:r w:rsidRPr="002F1DAA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2F1DA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F1DAA">
        <w:rPr>
          <w:rFonts w:ascii="Times New Roman" w:hAnsi="Times New Roman" w:cs="Times New Roman"/>
          <w:sz w:val="24"/>
          <w:szCs w:val="24"/>
        </w:rPr>
        <w:t xml:space="preserve"> </w:t>
      </w:r>
      <w:r w:rsidRPr="002F1DAA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2F1DAA">
        <w:rPr>
          <w:rFonts w:ascii="Times New Roman" w:hAnsi="Times New Roman" w:cs="Times New Roman"/>
          <w:sz w:val="24"/>
          <w:szCs w:val="24"/>
        </w:rPr>
        <w:t xml:space="preserve">, весы, золотые кольца; ингредиенты для маринования </w:t>
      </w:r>
      <w:r w:rsidR="00486185" w:rsidRPr="002F1DAA">
        <w:rPr>
          <w:rFonts w:ascii="Times New Roman" w:hAnsi="Times New Roman" w:cs="Times New Roman"/>
          <w:sz w:val="24"/>
          <w:szCs w:val="24"/>
        </w:rPr>
        <w:t>томатов</w:t>
      </w:r>
      <w:r w:rsidRPr="002F1DAA">
        <w:rPr>
          <w:rFonts w:ascii="Times New Roman" w:hAnsi="Times New Roman" w:cs="Times New Roman"/>
          <w:sz w:val="24"/>
          <w:szCs w:val="24"/>
        </w:rPr>
        <w:t>.</w:t>
      </w:r>
    </w:p>
    <w:p w:rsidR="00486185" w:rsidRPr="002F1DAA" w:rsidRDefault="00486185" w:rsidP="004861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7298" w:rsidRPr="002F1DAA" w:rsidRDefault="00227298" w:rsidP="00486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DAA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2F1DAA">
        <w:rPr>
          <w:rFonts w:ascii="Times New Roman" w:hAnsi="Times New Roman" w:cs="Times New Roman"/>
          <w:b/>
          <w:i/>
          <w:sz w:val="24"/>
          <w:szCs w:val="24"/>
        </w:rPr>
        <w:t xml:space="preserve"> связи:</w:t>
      </w:r>
      <w:r w:rsidR="00486185" w:rsidRPr="002F1DAA">
        <w:rPr>
          <w:rFonts w:ascii="Times New Roman" w:hAnsi="Times New Roman" w:cs="Times New Roman"/>
          <w:sz w:val="24"/>
          <w:szCs w:val="24"/>
        </w:rPr>
        <w:t xml:space="preserve"> математика, химия, технология.</w:t>
      </w:r>
    </w:p>
    <w:p w:rsidR="00486185" w:rsidRPr="002F1DAA" w:rsidRDefault="00227298" w:rsidP="004861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D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1F6" w:rsidRPr="002F1DAA" w:rsidRDefault="00227298" w:rsidP="0048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AA"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учебного занятия:</w:t>
      </w:r>
      <w:r w:rsidRPr="002F1DAA">
        <w:rPr>
          <w:rFonts w:ascii="Times New Roman" w:hAnsi="Times New Roman" w:cs="Times New Roman"/>
          <w:sz w:val="24"/>
          <w:szCs w:val="24"/>
        </w:rPr>
        <w:t xml:space="preserve"> 40 минут.</w:t>
      </w:r>
    </w:p>
    <w:p w:rsidR="00851249" w:rsidRPr="002F1DAA" w:rsidRDefault="00851249" w:rsidP="0048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249" w:rsidRPr="002F1DAA" w:rsidRDefault="00851249" w:rsidP="0048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185" w:rsidRPr="002F1DAA" w:rsidRDefault="00486185" w:rsidP="00062B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185" w:rsidRPr="002F1DAA" w:rsidRDefault="00486185" w:rsidP="00062B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249" w:rsidRPr="002F1DAA" w:rsidRDefault="00851249" w:rsidP="002272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3E9" w:rsidRPr="002F1DAA" w:rsidRDefault="006853E9" w:rsidP="007703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53E9" w:rsidRPr="002F1D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89"/>
        <w:tblW w:w="141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8"/>
        <w:gridCol w:w="909"/>
        <w:gridCol w:w="4793"/>
        <w:gridCol w:w="4680"/>
      </w:tblGrid>
      <w:tr w:rsidR="00395AEB" w:rsidRPr="002F1DAA" w:rsidTr="004E5353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занятия, его цель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учеников</w:t>
            </w:r>
          </w:p>
        </w:tc>
      </w:tr>
      <w:tr w:rsidR="00395AEB" w:rsidRPr="002F1DAA" w:rsidTr="004E5353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85124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6853E9" w:rsidRPr="002F1D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="006853E9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рганизационный этап</w:t>
            </w:r>
          </w:p>
          <w:p w:rsidR="00893EB9" w:rsidRPr="002F1DAA" w:rsidRDefault="006853E9" w:rsidP="00893EB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893EB9" w:rsidRPr="002F1D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учащихся к работе на уроке </w:t>
            </w:r>
          </w:p>
          <w:p w:rsidR="00893EB9" w:rsidRPr="002F1DAA" w:rsidRDefault="00893EB9" w:rsidP="00893EB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893EB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53E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EB9" w:rsidRPr="002F1DAA" w:rsidRDefault="00893EB9" w:rsidP="00893E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 </w:t>
            </w: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Учитель математики: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Добрый день, ребята  и гости нашего занятия</w:t>
            </w:r>
          </w:p>
          <w:p w:rsidR="00893EB9" w:rsidRPr="002F1DAA" w:rsidRDefault="00486185" w:rsidP="00893E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93EB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человек должен понимать мир, в котором он живет. А что, как не математика, позволяет нам одним ключом открыть природу самых разных явлений, познать их сущность. Не потому ли древние греки, выбирая для нее название, остановились на слове «</w:t>
            </w:r>
            <w:proofErr w:type="spellStart"/>
            <w:r w:rsidR="00893EB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  <w:proofErr w:type="spellEnd"/>
            <w:r w:rsidR="00893EB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что означает «знание»? И не за это ли немецкий математик Гаусс назвал ее «царицей наук?».</w:t>
            </w:r>
          </w:p>
          <w:p w:rsidR="00893EB9" w:rsidRPr="002F1DAA" w:rsidRDefault="00893EB9" w:rsidP="00893EB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Учитель химии</w:t>
            </w: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Здравствуйте, ребята! Мы с вами увидим, как математические методы решения задач помогают при </w:t>
            </w:r>
            <w:r w:rsidR="00486185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 задач по химии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технологии.</w:t>
            </w:r>
          </w:p>
          <w:p w:rsidR="006853E9" w:rsidRPr="002F1DAA" w:rsidRDefault="006853E9" w:rsidP="006853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3E9" w:rsidRPr="002F1DAA" w:rsidRDefault="00893EB9" w:rsidP="00893E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и внимательно слушают учителей</w:t>
            </w:r>
            <w:r w:rsidR="006853E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95AEB" w:rsidRPr="002F1DAA" w:rsidTr="003E687B">
        <w:trPr>
          <w:trHeight w:val="2959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r w:rsidR="003E687B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  <w:r w:rsidR="00CF1ABB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отиваци</w:t>
            </w:r>
            <w:r w:rsidR="003E687B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CF1ABB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актуализации </w:t>
            </w:r>
          </w:p>
          <w:p w:rsidR="006853E9" w:rsidRPr="002F1DAA" w:rsidRDefault="003E687B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951C3F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6185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51C3F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 учащихся в учебную деятельность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1C3F" w:rsidRPr="002F1DAA" w:rsidRDefault="00951C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 Метод проблемной ситуации.</w:t>
            </w:r>
          </w:p>
          <w:p w:rsidR="006853E9" w:rsidRPr="002F1DAA" w:rsidRDefault="00CF1ABB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по теме «Процент» и «Массовая доля вещества».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4E5353" w:rsidP="004E53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15A5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3EB9" w:rsidRPr="002F1DAA" w:rsidRDefault="00893EB9" w:rsidP="00190A5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Учитель химии: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  чтобы сформулировать</w:t>
            </w:r>
            <w:r w:rsidR="00486185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урока,  давайте проведем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 эксперимент.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Наливаю в 2 химических стакана раствор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добавляю в оба одина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ковое количество фенолфталеина.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получилось?</w:t>
            </w:r>
          </w:p>
          <w:p w:rsidR="00893EB9" w:rsidRPr="002F1DAA" w:rsidRDefault="00893EB9" w:rsidP="00190A5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чего состоит раствор? </w:t>
            </w:r>
          </w:p>
          <w:p w:rsidR="00893EB9" w:rsidRPr="002F1DAA" w:rsidRDefault="00893EB9" w:rsidP="00190A5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стало с окраской  раствора? Следовательно, чем отличаются эти растворы? </w:t>
            </w:r>
          </w:p>
          <w:p w:rsidR="00893EB9" w:rsidRPr="002F1DAA" w:rsidRDefault="00893EB9" w:rsidP="00190A5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Учитель математики: </w:t>
            </w:r>
          </w:p>
          <w:p w:rsidR="00893EB9" w:rsidRPr="002F1DAA" w:rsidRDefault="00893EB9" w:rsidP="00190A5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математической точки зрения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5353" w:rsidRPr="002F1DAA" w:rsidRDefault="00893EB9" w:rsidP="00190A5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тема нашего занятия:  </w:t>
            </w:r>
          </w:p>
          <w:p w:rsidR="00893EB9" w:rsidRPr="002F1DAA" w:rsidRDefault="00893EB9" w:rsidP="00190A5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процентов».</w:t>
            </w:r>
          </w:p>
          <w:p w:rsidR="00893EB9" w:rsidRPr="002F1DAA" w:rsidRDefault="00893EB9" w:rsidP="00190A5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Какая цель нашего занятия?</w:t>
            </w:r>
          </w:p>
          <w:p w:rsidR="004E5353" w:rsidRPr="002F1DAA" w:rsidRDefault="004E5353" w:rsidP="00190A5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EB9" w:rsidRPr="002F1DAA" w:rsidRDefault="00893EB9" w:rsidP="00190A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</w:t>
            </w:r>
            <w:r w:rsidR="004E5353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нашего урока мы возьмём слова Льва Николаевича Толстого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человек в школе не научится творить,</w:t>
            </w:r>
            <w:r w:rsidR="004E5353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 в жизни он будет только подражать и копировать»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853E9" w:rsidRPr="002F1DAA" w:rsidRDefault="00893EB9" w:rsidP="00190A59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DA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Учитель химии:</w:t>
            </w:r>
            <w:r w:rsidRPr="002F1D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E5353" w:rsidRPr="002F1D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90A59" w:rsidRPr="002F1D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 </w:t>
            </w:r>
            <w:r w:rsidRPr="002F1D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эпиграф</w:t>
            </w:r>
            <w:r w:rsidR="00190A59" w:rsidRPr="002F1D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ом занятия предлагаю взять афоризм</w:t>
            </w:r>
            <w:r w:rsidRPr="002F1D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«</w:t>
            </w:r>
            <w:proofErr w:type="gramStart"/>
            <w:r w:rsidRPr="002F1D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Незнающие</w:t>
            </w:r>
            <w:proofErr w:type="gramEnd"/>
            <w:r w:rsidRPr="002F1D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пусть научатся, знающие - вспомнят еще раз».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слушают учителей, готовятся сформулировать задачи урока.</w:t>
            </w:r>
          </w:p>
          <w:p w:rsidR="00893EB9" w:rsidRPr="002F1DAA" w:rsidRDefault="00893EB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893EB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3EB9" w:rsidRPr="002F1DAA" w:rsidRDefault="00893EB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растворителя и растворённого вещества.</w:t>
            </w:r>
          </w:p>
          <w:p w:rsidR="00893EB9" w:rsidRPr="002F1DAA" w:rsidRDefault="00893EB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стал более насыщенным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53E9" w:rsidRPr="002F1DAA" w:rsidRDefault="00190A5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долей вещест</w:t>
            </w:r>
            <w:r w:rsidR="00893EB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893EB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 процентное содержание вещества.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353" w:rsidRPr="002F1DAA" w:rsidRDefault="00190A59" w:rsidP="004E5353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П</w:t>
            </w:r>
            <w:r w:rsidR="004E5353" w:rsidRPr="002F1DAA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овторить материал по химии и математике на процентное содержание вещества</w:t>
            </w:r>
            <w:r w:rsidRPr="002F1DAA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AEB" w:rsidRPr="002F1DAA" w:rsidTr="004E5353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687B" w:rsidRPr="002F1DAA" w:rsidRDefault="003E687B" w:rsidP="003E68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</w:t>
            </w:r>
            <w:r w:rsidR="00851249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F1ABB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этап.</w:t>
            </w:r>
          </w:p>
          <w:p w:rsidR="00CF1ABB" w:rsidRPr="002F1DAA" w:rsidRDefault="00851249" w:rsidP="00CF1A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1AB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навык</w:t>
            </w:r>
            <w:r w:rsidR="00515A5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и умений применять знания </w:t>
            </w:r>
            <w:r w:rsidR="00CF1AB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к решению задач.</w:t>
            </w:r>
          </w:p>
          <w:p w:rsidR="003E687B" w:rsidRPr="002F1DAA" w:rsidRDefault="003E687B" w:rsidP="003E68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87B" w:rsidRPr="002F1DAA" w:rsidRDefault="003E687B" w:rsidP="003E68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87B" w:rsidRPr="002F1DAA" w:rsidRDefault="003E687B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249" w:rsidRPr="002F1DAA" w:rsidRDefault="0085124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249" w:rsidRPr="002F1DAA" w:rsidRDefault="0085124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1249" w:rsidRPr="002F1DAA" w:rsidRDefault="0085124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1249" w:rsidRPr="002F1DAA" w:rsidRDefault="0085124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1249" w:rsidRPr="002F1DAA" w:rsidRDefault="00851249" w:rsidP="008512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104E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6853E9" w:rsidP="00515A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515A56" w:rsidP="00515A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853E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687B" w:rsidRPr="002F1DAA" w:rsidRDefault="003E687B" w:rsidP="003E687B">
            <w:pPr>
              <w:spacing w:before="195" w:after="19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Учитель математики: 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хорошо решать задачи и чувствовать себя уверенно,   проведём «зарядку ума»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Что называют процентом?  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Выразите в виде десятичной дроби 17%, 40%, 6%, 0,5%</w:t>
            </w:r>
            <w:r w:rsidR="00190A59"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Выразите в виде процентов  0,25; 0,3;  1,4; 0,012</w:t>
            </w:r>
            <w:r w:rsidR="00190A59"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Четвёртый лишний: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;</m:t>
              </m:r>
            </m:oMath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125%;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1,25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Объясните почему?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действий с процентами.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найти % от числа? 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Найти 1</w:t>
            </w:r>
            <w:r w:rsidR="00190A59"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 от 60.</w:t>
            </w:r>
          </w:p>
          <w:p w:rsidR="004C32D9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Учитель химии:</w:t>
            </w:r>
            <w:r w:rsidRPr="002F1D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4C32D9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каких темах мы применяем понятие “процент?”</w:t>
            </w:r>
          </w:p>
          <w:p w:rsidR="004C32D9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раствор? </w:t>
            </w:r>
            <w:r w:rsidR="004C32D9"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</w:p>
          <w:p w:rsidR="00B3609F" w:rsidRPr="002F1DAA" w:rsidRDefault="00B3609F" w:rsidP="003E687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C32D9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является количественной характеристикой раствора? </w:t>
            </w:r>
            <w:r w:rsidR="004C32D9"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Концентрация характеризует содержание растворенного вещества в определенном количестве раствора. Назовите известный вам способ выражения концентрации. </w:t>
            </w:r>
          </w:p>
          <w:p w:rsidR="004C32D9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массовая доля растворенного вещества? </w:t>
            </w:r>
          </w:p>
          <w:p w:rsidR="004C32D9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Вспомните </w:t>
            </w:r>
            <w:r w:rsidR="004C32D9"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запишите </w:t>
            </w: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формулу для вычисления массовой доли растворенного вещества и производные от нее</w:t>
            </w:r>
            <w:r w:rsidR="00B3609F"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C32D9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какой формуле можно рассчитать массу раствора? 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вещество чаще всего используется в качестве растворителя? 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Часто понятие “раствор” мы связываем, прежде всего, с водой, с водными растворами. Есть и другие растворы: например, спиртовые раствор йода, одеколона, лекарственные настойки.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Учитель математики: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 </w:t>
            </w: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Именно вода является самым распространённым соединением и “растворителем” в природе.</w:t>
            </w:r>
          </w:p>
          <w:p w:rsidR="003E687B" w:rsidRPr="002F1DAA" w:rsidRDefault="004C32D9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и 3 группы</w:t>
            </w:r>
            <w:r w:rsidR="00B3609F"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р</w:t>
            </w:r>
            <w:r w:rsidR="003E687B"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аспределите по возрастанию </w:t>
            </w:r>
            <w:proofErr w:type="gramStart"/>
            <w:r w:rsidR="003E687B"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процентного</w:t>
            </w:r>
            <w:proofErr w:type="gramEnd"/>
            <w:r w:rsidR="003E687B"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содержание воды в живых организмах.</w:t>
            </w:r>
          </w:p>
          <w:p w:rsidR="004C32D9" w:rsidRPr="002F1DAA" w:rsidRDefault="004C32D9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группа</w:t>
            </w:r>
            <w:r w:rsidR="00B3609F"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3609F"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аспределить по убыванию </w:t>
            </w:r>
            <w:proofErr w:type="gramStart"/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процентного</w:t>
            </w:r>
            <w:proofErr w:type="gramEnd"/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содержание воды в живых организмах.</w:t>
            </w:r>
          </w:p>
          <w:p w:rsidR="006853E9" w:rsidRPr="002F1DAA" w:rsidRDefault="003E687B" w:rsidP="00B360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(75%</w:t>
            </w: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3609F"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поверхности Земли покрыто водой; человек на 70% состоит из воды; свежие грибы  – 90% воды; огурцы – от 95%; рыба 80%; </w:t>
            </w: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медуза от 95%</w:t>
            </w:r>
            <w:r w:rsidR="00B3609F"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99% в зависимости от вида).</w:t>
            </w:r>
          </w:p>
          <w:p w:rsidR="00CF1ABB" w:rsidRPr="002F1DAA" w:rsidRDefault="00104E85" w:rsidP="00104E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Учитель химии</w:t>
            </w:r>
            <w:r w:rsidR="00B3609F" w:rsidRPr="002F1D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давайте решим задачу</w:t>
            </w:r>
            <w:r w:rsidR="00CF1AB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разными способами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1AB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группа решает с применением химических формул, а вторая и третья – математическим способом. Для решения приглашаем двух человек к доске. Задача:</w:t>
            </w:r>
          </w:p>
          <w:p w:rsidR="00104E85" w:rsidRPr="002F1DAA" w:rsidRDefault="00104E85" w:rsidP="00104E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Перед посадкой семена томатов дезинфицируют 15%-ным раствором марганцовки. Сколько  граммов марганцовки  потребуется для приготовления  500 г такого раствора? 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(Ответ: 75 г.)</w:t>
            </w:r>
          </w:p>
          <w:p w:rsidR="00104E85" w:rsidRPr="002F1DAA" w:rsidRDefault="00104E85" w:rsidP="00104E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Учитель математики: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F1AB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посмотрим на эту задачу с точки зрения математики. Какое правило на проценты вы применили при решении этой задачи? (Прави</w:t>
            </w:r>
            <w:r w:rsidR="00CF1AB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</w:t>
            </w:r>
            <w:r w:rsidR="00CF1AB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нахождения процента от числа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F1AB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5AEB" w:rsidRPr="002F1DAA" w:rsidRDefault="00104E85" w:rsidP="00395AE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395AEB" w:rsidRPr="002F1DAA" w:rsidRDefault="00395AEB" w:rsidP="00395AE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AEB" w:rsidRPr="002F1DAA" w:rsidRDefault="00395AEB" w:rsidP="00395AE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E85" w:rsidRPr="002F1DAA" w:rsidRDefault="00395AEB" w:rsidP="00395AE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Учитель математики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видите, задачи, которые вы встречаете на химии, можно решать на уроках математики без применения химических формул.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87B" w:rsidRPr="002F1DAA" w:rsidRDefault="00190A59" w:rsidP="003E687B">
            <w:pPr>
              <w:spacing w:before="195" w:after="19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3E687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чащиеся отвечают «цепочкой». 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87B" w:rsidRPr="002F1DAA" w:rsidRDefault="00E941DC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</m:oMath>
            <w:r w:rsidR="003E687B"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часть числа.</w:t>
            </w:r>
          </w:p>
          <w:p w:rsidR="003E687B" w:rsidRPr="002F1DAA" w:rsidRDefault="003E687B" w:rsidP="003E687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0,17; 0,4; 0,06; 0,005.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3E687B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25%; 30%; 140%; 1,2%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53E9" w:rsidRPr="002F1DAA" w:rsidRDefault="00E941DC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  <w:r w:rsidR="003E687B"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  т. к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</m:oMath>
            <w:r w:rsidR="003E687B"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125%;  = 1,25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687B" w:rsidRPr="002F1DAA" w:rsidRDefault="003E687B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Различная форма записи</w:t>
            </w:r>
            <w:r w:rsidR="00190A5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A59" w:rsidRPr="002F1DAA" w:rsidRDefault="00190A5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190A5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E687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ахождение % от числа.</w:t>
            </w:r>
          </w:p>
          <w:p w:rsidR="006853E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записать в виде дроби, умножить число на эту дробь.</w:t>
            </w:r>
          </w:p>
          <w:p w:rsidR="006853E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15%=0,15    60•0,15=9</w:t>
            </w:r>
          </w:p>
          <w:p w:rsidR="004C32D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При решении задач на растворы.</w:t>
            </w:r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</w:p>
          <w:p w:rsidR="006853E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Однородная система, состоящая из частиц растворенного вещества, растворителя и продуктов их взаимодействия.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Концентрация.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Массовая доля.</w:t>
            </w:r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</w:p>
          <w:p w:rsidR="004C32D9" w:rsidRPr="002F1DAA" w:rsidRDefault="004C32D9" w:rsidP="00B360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Отношение массы растворенного вещества к общей массе раствора.</w:t>
            </w:r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 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(р.в.)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(р-ра)</m:t>
                  </m:r>
                </m:den>
              </m:f>
            </m:oMath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m (р.в.)= m (р-ра)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∙</m:t>
              </m:r>
            </m:oMath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w; </w:t>
            </w:r>
          </w:p>
          <w:p w:rsidR="004C32D9" w:rsidRPr="002F1DAA" w:rsidRDefault="004C32D9" w:rsidP="004C32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 (р-</w:t>
            </w:r>
            <w:proofErr w:type="spellStart"/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(р.в.)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w</m:t>
                  </m:r>
                </m:den>
              </m:f>
            </m:oMath>
          </w:p>
          <w:p w:rsidR="004C32D9" w:rsidRPr="002F1DAA" w:rsidRDefault="004C32D9" w:rsidP="004C32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m(р-</w:t>
            </w:r>
            <w:proofErr w:type="spellStart"/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</w:t>
            </w:r>
            <w:proofErr w:type="spellEnd"/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 = m (</w:t>
            </w:r>
            <w:proofErr w:type="spellStart"/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р.в</w:t>
            </w:r>
            <w:proofErr w:type="spellEnd"/>
            <w:r w:rsidRPr="002F1DA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.) + m (р-ля)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2D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2D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2D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2D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2D9" w:rsidRPr="002F1DAA" w:rsidRDefault="004C32D9" w:rsidP="004C32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учащихся на столах лежат картинки</w:t>
            </w:r>
            <w:r w:rsidR="00104E85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3609F"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емля,  медуза, огурцы, рыба, свежие грибы, человек.</w:t>
            </w:r>
          </w:p>
          <w:p w:rsidR="004C32D9" w:rsidRPr="002F1DAA" w:rsidRDefault="00B3609F" w:rsidP="00104E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</w:t>
            </w:r>
            <w:r w:rsidR="004C32D9"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еловек; Земля; рыба; свежие грибы; огурцы; медуза.</w:t>
            </w:r>
          </w:p>
          <w:p w:rsidR="00104E85" w:rsidRPr="002F1DAA" w:rsidRDefault="00104E85" w:rsidP="00104E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C32D9" w:rsidRPr="002F1DAA" w:rsidRDefault="00B3609F" w:rsidP="004C32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="004C32D9" w:rsidRPr="002F1D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едуза; огурцы;  свежие грибы; рыба; Земля; человек. </w:t>
            </w:r>
          </w:p>
          <w:p w:rsidR="004C32D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2D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2D9" w:rsidRPr="002F1DAA" w:rsidRDefault="004C32D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E85" w:rsidRPr="002F1DAA" w:rsidRDefault="00104E8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E85" w:rsidRPr="002F1DAA" w:rsidRDefault="00CF1ABB" w:rsidP="00CF1A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ученика решаю</w:t>
            </w:r>
            <w:r w:rsidR="00104E85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у доски, груп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 записывают решение в тетрадь.</w:t>
            </w:r>
          </w:p>
          <w:p w:rsidR="00104E85" w:rsidRPr="002F1DAA" w:rsidRDefault="00CF1ABB" w:rsidP="00CF1A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способ:</w:t>
            </w:r>
          </w:p>
          <w:p w:rsidR="00104E85" w:rsidRPr="002F1DAA" w:rsidRDefault="00104E85" w:rsidP="00CF1A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</w:t>
            </w: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                                              </w:t>
            </w:r>
          </w:p>
          <w:p w:rsidR="00395AEB" w:rsidRPr="002F1DAA" w:rsidRDefault="00104E85" w:rsidP="00CF1A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%=15</w:t>
            </w:r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 </w:t>
            </w:r>
          </w:p>
          <w:p w:rsidR="00104E85" w:rsidRPr="002F1DAA" w:rsidRDefault="00395AEB" w:rsidP="00CF1A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m(</w:t>
            </w:r>
            <w:proofErr w:type="spellStart"/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рра</w:t>
            </w:r>
            <w:proofErr w:type="spellEnd"/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)=500г  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            </w:t>
            </w:r>
          </w:p>
          <w:p w:rsidR="00395AEB" w:rsidRPr="002F1DAA" w:rsidRDefault="00104E85" w:rsidP="00CF1A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m(в-</w:t>
            </w:r>
            <w:proofErr w:type="spellStart"/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)=?</w:t>
            </w:r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AEB" w:rsidRPr="002F1DAA" w:rsidRDefault="00395AEB" w:rsidP="00CF1A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Решение.</w:t>
            </w:r>
          </w:p>
          <w:p w:rsidR="00395AEB" w:rsidRPr="002F1DAA" w:rsidRDefault="00395AEB" w:rsidP="00CF1A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m(в-</w:t>
            </w:r>
            <w:proofErr w:type="spellStart"/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)= m(р-</w:t>
            </w:r>
            <w:proofErr w:type="spellStart"/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proofErr w:type="spellEnd"/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•</w:t>
            </w: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104E85" w:rsidRPr="002F1DAA" w:rsidRDefault="00CF1ABB" w:rsidP="00CF1A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m(в-</w:t>
            </w:r>
            <w:proofErr w:type="spellStart"/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)=500•0,15=75г      </w:t>
            </w:r>
            <w:r w:rsidR="00104E85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104E85" w:rsidRPr="002F1DAA" w:rsidRDefault="00104E85" w:rsidP="00CF1A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75 г марганцовки.</w:t>
            </w:r>
          </w:p>
          <w:p w:rsidR="00395AEB" w:rsidRPr="002F1DAA" w:rsidRDefault="00CF1ABB" w:rsidP="00CF1A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</w:t>
            </w:r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способ:</w:t>
            </w:r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Найти  </w:t>
            </w:r>
            <w:r w:rsidR="00395AEB"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15% от </w:t>
            </w:r>
            <w:r w:rsidR="00395AEB"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500</w:t>
            </w:r>
          </w:p>
          <w:p w:rsidR="00395AEB" w:rsidRPr="002F1DAA" w:rsidRDefault="00395AEB" w:rsidP="00395AE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15% = 0,15   </w:t>
            </w:r>
          </w:p>
          <w:p w:rsidR="00395AEB" w:rsidRPr="002F1DAA" w:rsidRDefault="00395AEB" w:rsidP="00395AE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500•0,15=75(г)- марганцовки.</w:t>
            </w:r>
          </w:p>
          <w:p w:rsidR="00395AEB" w:rsidRPr="002F1DAA" w:rsidRDefault="00395AEB" w:rsidP="00395AE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Ответ: 75 г. марганцовки</w:t>
            </w:r>
          </w:p>
          <w:p w:rsidR="00395AEB" w:rsidRPr="002F1DAA" w:rsidRDefault="00395AEB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AEB" w:rsidRPr="002F1DAA" w:rsidTr="004E5353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85124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853E9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  <w:r w:rsidR="002F1DAA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поработали, а сейчас динамическая пауза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</w:t>
            </w:r>
            <w:r w:rsidR="007A0FB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5AEB" w:rsidRPr="002F1DAA" w:rsidTr="004E5353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5A56" w:rsidRPr="002F1DAA" w:rsidRDefault="00851249" w:rsidP="00515A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515A56" w:rsidRPr="002F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</w:t>
            </w:r>
            <w:proofErr w:type="gramEnd"/>
            <w:r w:rsidR="00515A56" w:rsidRPr="002F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работа. </w:t>
            </w:r>
          </w:p>
          <w:p w:rsidR="00515A56" w:rsidRPr="002F1DAA" w:rsidRDefault="00515A56" w:rsidP="00515A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F1DAA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внутренней мотивации для саморазвития и формирования познавательного интереса.</w:t>
            </w:r>
          </w:p>
          <w:p w:rsidR="006853E9" w:rsidRPr="002F1DAA" w:rsidRDefault="006853E9" w:rsidP="00515A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515A56" w:rsidP="00515A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853E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5AEB" w:rsidRPr="002F1DAA" w:rsidRDefault="00854FB0" w:rsidP="00395AE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1. </w:t>
            </w:r>
            <w:r w:rsidR="00395AEB"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Учитель химии:</w:t>
            </w:r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15A5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ассмотрим еще один раствор – уксусную</w:t>
            </w:r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</w:t>
            </w:r>
            <w:r w:rsidR="00515A5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Водный раствор уксусной кислоты, полученный из вина (5-8%) называют винным уксусом. Разбавленный (6-10%) раствор уксусной кислоты под названием «столовый уксус» используется для приготовления майонеза, маринадов и т.д. </w:t>
            </w:r>
            <w:r w:rsidR="00515A5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отличный консервант. </w:t>
            </w:r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Уксусная эссенция </w:t>
            </w:r>
            <w:r w:rsidR="00515A5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5AEB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80% раствор. Ее нельзя применять без разбавления для приготовления пищевых продуктов. Очень часто при приготовлении блюд под руками оказывается уксусная эссенция. Как из нее получить столовый уксус? </w:t>
            </w:r>
          </w:p>
          <w:p w:rsidR="006853E9" w:rsidRPr="002F1DAA" w:rsidRDefault="00395AEB" w:rsidP="00395AE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Учитель математики: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ответить на этот вопрос мы поработаем в группах. У вас на столах </w:t>
            </w:r>
            <w:r w:rsidR="007A0FB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 рецепты маринования томатов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 необходимые ингредиенты для консервации. Внимательно прочитайте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ингредиентов, просмотрите на продукты, которые лежат на ваших столах.</w:t>
            </w:r>
          </w:p>
          <w:p w:rsidR="00854FB0" w:rsidRPr="002F1DAA" w:rsidRDefault="00854FB0" w:rsidP="00854F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Учитель математики: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продукты соответствуют для приготовления по данному рецепту?</w:t>
            </w:r>
          </w:p>
          <w:p w:rsidR="00854FB0" w:rsidRPr="002F1DAA" w:rsidRDefault="00854FB0" w:rsidP="00854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задачу нам необходимо решить? </w:t>
            </w:r>
          </w:p>
          <w:p w:rsidR="00854FB0" w:rsidRPr="002F1DAA" w:rsidRDefault="007A0FB6" w:rsidP="00854F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Задача: </w:t>
            </w:r>
            <w:r w:rsidR="00854FB0"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Какое количество воды и 70%-го раствора уксусной кислоты следует взять для того, чтобы приготовить 15 мл столового уксуса </w:t>
            </w: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(9%-ый раствор уксусной кислоты</w:t>
            </w:r>
            <w:r w:rsidR="00854FB0"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54FB0" w:rsidRPr="002F1DAA" w:rsidRDefault="00854FB0" w:rsidP="007A0FB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Заполните таблицу и решите данную задачу.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учителей, читают рецепты и отвечают на вопросы</w:t>
            </w:r>
            <w:r w:rsidR="007A0FB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B6" w:rsidRPr="002F1DAA" w:rsidRDefault="007A0FB6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B6" w:rsidRPr="002F1DAA" w:rsidRDefault="007A0FB6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B6" w:rsidRPr="002F1DAA" w:rsidRDefault="007A0FB6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B6" w:rsidRPr="002F1DAA" w:rsidRDefault="007A0FB6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B6" w:rsidRPr="002F1DAA" w:rsidRDefault="007A0FB6" w:rsidP="00854F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B6" w:rsidRPr="002F1DAA" w:rsidRDefault="007A0FB6" w:rsidP="00854F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B6" w:rsidRPr="002F1DAA" w:rsidRDefault="007A0FB6" w:rsidP="00854F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FB6" w:rsidRPr="002F1DAA" w:rsidRDefault="007A0FB6" w:rsidP="00854F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FB0" w:rsidRPr="002F1DAA" w:rsidRDefault="007A0FB6" w:rsidP="00854F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рецепту - с</w:t>
            </w:r>
            <w:r w:rsidR="00854FB0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толовый уксус 9%, а на столах 70%.</w:t>
            </w:r>
          </w:p>
          <w:p w:rsidR="00854FB0" w:rsidRPr="002F1DAA" w:rsidRDefault="00854FB0" w:rsidP="00854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приготовить 15мл. столового уксуса - 9% из 70%</w:t>
            </w:r>
            <w:r w:rsidR="007A0FB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4FB0" w:rsidRPr="002F1DAA" w:rsidRDefault="00854FB0" w:rsidP="00854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FB0" w:rsidRPr="002F1DAA" w:rsidRDefault="00854FB0" w:rsidP="00F62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и решают задачу</w:t>
            </w:r>
            <w:r w:rsidR="007A0FB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5AEB" w:rsidRPr="002F1DAA" w:rsidTr="004E5353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851249" w:rsidP="00515A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lastRenderedPageBreak/>
              <w:t>VI</w:t>
            </w: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515A56" w:rsidRPr="002F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закрепления знаний.</w:t>
            </w:r>
          </w:p>
          <w:p w:rsidR="00515A56" w:rsidRPr="002F1DAA" w:rsidRDefault="00515A56" w:rsidP="00515A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0FB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качества и уровня усвоения знаний и способов действий, а также выявление недостатков в знаниях и способах действий</w:t>
            </w:r>
            <w:r w:rsidR="007A0FB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5A56" w:rsidRPr="002F1DAA" w:rsidRDefault="00515A56" w:rsidP="00515A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7A0FB6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853E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4FB0" w:rsidRPr="002F1DAA" w:rsidRDefault="00854FB0" w:rsidP="00854F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Учитель химии: </w:t>
            </w: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заготовку овощей, на зиму были потрачены все деньги.  Чтобы дожить до зарплаты родителей, на семейном совете было принято решение сдать в ломбард кольцо под залог. </w:t>
            </w:r>
            <w:r w:rsidR="007A0FB6"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здесь главное не продешевить.</w:t>
            </w:r>
          </w:p>
          <w:p w:rsidR="00854FB0" w:rsidRPr="002F1DAA" w:rsidRDefault="00854FB0" w:rsidP="00854F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Поход в ломбард</w:t>
            </w:r>
          </w:p>
          <w:p w:rsidR="00854FB0" w:rsidRPr="002F1DAA" w:rsidRDefault="00854FB0" w:rsidP="00854F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Выполните все необходимые измерения и рассчитайте, какую сумму вы получите под залог кольца. (Стоимость 1 грамма золота 5903р)</w:t>
            </w:r>
            <w:r w:rsidR="007A0FB6"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F1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53E9" w:rsidRPr="002F1DAA" w:rsidRDefault="00854FB0" w:rsidP="00854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(Не стоит бояться сотрудничать с ломбардами, если они работают легально. Они могут спасти в ситуации, когда срочно нужны деньги. Конечно, залог оцен</w:t>
            </w:r>
            <w:bookmarkStart w:id="0" w:name="_GoBack"/>
            <w:bookmarkEnd w:id="0"/>
            <w:r w:rsidRPr="002F1D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ивается не по рыночной стоимости, а гораздо </w:t>
            </w:r>
            <w:r w:rsidRPr="002F1D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ниже).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3E9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учителя</w:t>
            </w:r>
            <w:r w:rsidR="007A0FB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FB0" w:rsidRPr="002F1DAA" w:rsidRDefault="007A0FB6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54FB0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аждая группа получает золотое кольцо и весы.</w:t>
            </w:r>
          </w:p>
          <w:p w:rsidR="00854FB0" w:rsidRPr="002F1DAA" w:rsidRDefault="00854FB0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измерения и производят вычисления</w:t>
            </w:r>
          </w:p>
        </w:tc>
      </w:tr>
      <w:tr w:rsidR="00395AEB" w:rsidRPr="002F1DAA" w:rsidTr="004E5353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1A3F" w:rsidRPr="002F1DAA" w:rsidRDefault="00711A3F" w:rsidP="00711A3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="001C1695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Этап подведения итогов урока</w:t>
            </w:r>
          </w:p>
          <w:p w:rsidR="00854FB0" w:rsidRPr="002F1DAA" w:rsidRDefault="00854FB0" w:rsidP="00711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F1DA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осуществлять </w:t>
            </w:r>
            <w:r w:rsidR="00711A3F" w:rsidRPr="002F1DAA">
              <w:rPr>
                <w:rFonts w:ascii="Times New Roman" w:hAnsi="Times New Roman" w:cs="Times New Roman"/>
                <w:sz w:val="24"/>
                <w:szCs w:val="24"/>
              </w:rPr>
              <w:t xml:space="preserve">оценку </w:t>
            </w:r>
            <w:r w:rsidRPr="002F1DAA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 </w:t>
            </w:r>
            <w:r w:rsidR="007703AF" w:rsidRPr="002F1DAA"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  <w:r w:rsidR="007A0FB6" w:rsidRPr="002F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2A2EFF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53E9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1A3F" w:rsidRPr="002F1DAA" w:rsidRDefault="00711A3F" w:rsidP="00711A3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Учитель химии</w:t>
            </w:r>
            <w:r w:rsidR="007A0FB6"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Посмотрите на содержание всех решенных сегодня задач. Что их объединяет?  </w:t>
            </w:r>
          </w:p>
          <w:p w:rsidR="00711A3F" w:rsidRPr="002F1DAA" w:rsidRDefault="00711A3F" w:rsidP="00711A3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 во всех задачах фигурируют водные растворы; расчеты связаны с массовой долей растворенного вещества; и если вы обратили внимание, задачи касаются разных сторон нашего быта.</w:t>
            </w:r>
          </w:p>
          <w:p w:rsidR="00711A3F" w:rsidRPr="002F1DAA" w:rsidRDefault="00711A3F" w:rsidP="00711A3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Учитель математики</w:t>
            </w:r>
            <w:r w:rsidR="007A0FB6"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Посмотрите на эти задачи с точки зрения математики. Что их объединяет?  </w:t>
            </w:r>
          </w:p>
          <w:p w:rsidR="00711A3F" w:rsidRPr="002F1DAA" w:rsidRDefault="00711A3F" w:rsidP="00711A3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всех этих задач  мы используем правило нахождения процента от числа.</w:t>
            </w:r>
          </w:p>
          <w:p w:rsidR="006853E9" w:rsidRPr="002F1DAA" w:rsidRDefault="00711A3F" w:rsidP="002F1DAA">
            <w:pPr>
              <w:spacing w:before="216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Давайте проанализируем</w:t>
            </w:r>
            <w:r w:rsidR="002F1DAA" w:rsidRPr="002F1DA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,</w:t>
            </w:r>
            <w:r w:rsidRPr="002F1DA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удалось ли нам достичь поставленных целей</w:t>
            </w:r>
            <w:r w:rsidR="002F1DAA" w:rsidRPr="002F1DAA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растворы</w:t>
            </w:r>
            <w:r w:rsidR="007A0FB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проценты.</w:t>
            </w: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AEB" w:rsidRPr="002F1DAA" w:rsidTr="004E5353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1C1695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VIII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11A3F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  <w:r w:rsidR="002F1DAA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711A3F"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ефлексии.</w:t>
            </w:r>
          </w:p>
          <w:p w:rsidR="006853E9" w:rsidRPr="002F1DAA" w:rsidRDefault="00951C3F" w:rsidP="002F1D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DAA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нициировать рефлексию детей по </w:t>
            </w:r>
            <w:r w:rsidR="002F1DAA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оводу эмоционального состояния, мотивации, их собственной деятельности и взаимодействия с учителем и другими детьми в классе</w:t>
            </w:r>
            <w:r w:rsidR="002F1DAA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3E9" w:rsidRPr="002F1DAA" w:rsidRDefault="002A2EFF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</w:t>
            </w: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1A3F" w:rsidRPr="002F1DAA" w:rsidRDefault="00711A3F" w:rsidP="002F1D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Учитель химии: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DAA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рефлексии используем прием «Шесть шляп».</w:t>
            </w:r>
          </w:p>
          <w:p w:rsidR="00711A3F" w:rsidRPr="002F1DAA" w:rsidRDefault="00711A3F" w:rsidP="00711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Красная</w:t>
            </w:r>
            <w:r w:rsidR="001F7166"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шляпа</w:t>
            </w:r>
            <w:r w:rsidR="001F716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предполагает выражений своих чувств, без объявления причин их возникновения.</w:t>
            </w:r>
          </w:p>
          <w:p w:rsidR="001F7166" w:rsidRPr="002F1DAA" w:rsidRDefault="001F7166" w:rsidP="00711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Белая шляпа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перечень фактов: что узнали, чему научились …</w:t>
            </w:r>
          </w:p>
          <w:p w:rsidR="001F7166" w:rsidRPr="002F1DAA" w:rsidRDefault="001F7166" w:rsidP="00711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Чёрная шляпа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выявление недостатков и их обоснование (негативное мышление)</w:t>
            </w:r>
            <w:r w:rsidR="002F1DAA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1A3F" w:rsidRPr="002F1DAA" w:rsidRDefault="00711A3F" w:rsidP="00711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Жёлтая</w:t>
            </w:r>
            <w:r w:rsidR="001F7166"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шляпа</w:t>
            </w:r>
            <w:r w:rsidR="001F716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1F716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позитивное мышление: что было хорошего и почему.</w:t>
            </w:r>
          </w:p>
          <w:p w:rsidR="001F7166" w:rsidRPr="002F1DAA" w:rsidRDefault="001F7166" w:rsidP="001F716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Зелёная шляпа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ищет ответ на вопросы, где и как можно применить изученный материал.</w:t>
            </w:r>
          </w:p>
          <w:p w:rsidR="00711A3F" w:rsidRPr="002F1DAA" w:rsidRDefault="00711A3F" w:rsidP="00711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Синея </w:t>
            </w:r>
            <w:r w:rsidR="001F7166" w:rsidRPr="002F1D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шляпа</w:t>
            </w:r>
            <w:r w:rsidR="001F716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F7166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хочу похвалить…</w:t>
            </w:r>
          </w:p>
          <w:p w:rsidR="00711A3F" w:rsidRPr="002F1DAA" w:rsidRDefault="00711A3F" w:rsidP="00711A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Пожелание от учителя математики: </w:t>
            </w:r>
          </w:p>
          <w:p w:rsidR="00711A3F" w:rsidRPr="002F1DAA" w:rsidRDefault="002F1DAA" w:rsidP="00711A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711A3F" w:rsidRPr="002F1D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основе любого успеха — 99 процентов труда и 1 процент таланта. </w:t>
            </w: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Труд невозможен без дисциплины».</w:t>
            </w:r>
          </w:p>
          <w:p w:rsidR="00711A3F" w:rsidRPr="002F1DAA" w:rsidRDefault="00711A3F" w:rsidP="00711A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Пожелания учителя химии:  </w:t>
            </w:r>
          </w:p>
          <w:p w:rsidR="00711A3F" w:rsidRPr="002F1DAA" w:rsidRDefault="00711A3F" w:rsidP="00711A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желаю вам и всем присутствующим:  чтить и соблюдать законы сохранения массы и энергии, ибо, сколько в одном месте убавится, столько в другом прибавится</w:t>
            </w:r>
            <w:r w:rsidR="002F1DAA"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53E9" w:rsidRPr="002F1DAA" w:rsidRDefault="00711A3F" w:rsidP="002F1DA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2F1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Спасибо за работу!</w:t>
            </w:r>
          </w:p>
        </w:tc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A3F" w:rsidRPr="002F1DAA" w:rsidRDefault="00711A3F" w:rsidP="00711A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 </w:t>
            </w:r>
            <w:r w:rsidR="007703AF" w:rsidRPr="002F1DA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рефлексии</w:t>
            </w:r>
            <w:r w:rsidR="002F1DAA" w:rsidRPr="002F1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A3F" w:rsidRPr="002F1DAA" w:rsidRDefault="00711A3F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E9" w:rsidRPr="002F1DAA" w:rsidRDefault="006853E9" w:rsidP="006853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3AF" w:rsidRPr="002F1DAA" w:rsidRDefault="007703AF" w:rsidP="003F1C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703AF" w:rsidRPr="002F1DAA" w:rsidSect="006853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23A4C" w:rsidRPr="002F1DAA" w:rsidRDefault="007703AF" w:rsidP="007703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F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4543BE" w:rsidRPr="002F1DAA" w:rsidRDefault="004543BE" w:rsidP="004543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F1D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</w:t>
      </w:r>
    </w:p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2382"/>
        <w:gridCol w:w="2366"/>
        <w:gridCol w:w="2351"/>
      </w:tblGrid>
      <w:tr w:rsidR="004543BE" w:rsidRPr="002F1DAA" w:rsidTr="00310479">
        <w:tc>
          <w:tcPr>
            <w:tcW w:w="23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543BE" w:rsidRPr="002F1DAA" w:rsidRDefault="004543BE" w:rsidP="00310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</w:t>
            </w:r>
          </w:p>
        </w:tc>
        <w:tc>
          <w:tcPr>
            <w:tcW w:w="23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543BE" w:rsidRPr="002F1DAA" w:rsidRDefault="004543BE" w:rsidP="003104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раствора (г)</w:t>
            </w:r>
          </w:p>
          <w:p w:rsidR="004543BE" w:rsidRPr="002F1DAA" w:rsidRDefault="004543BE" w:rsidP="003104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 (р-</w:t>
            </w:r>
            <w:proofErr w:type="spellStart"/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г</w:t>
            </w:r>
          </w:p>
        </w:tc>
        <w:tc>
          <w:tcPr>
            <w:tcW w:w="23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543BE" w:rsidRPr="002F1DAA" w:rsidRDefault="004543BE" w:rsidP="00310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%-е содержание</w:t>
            </w:r>
          </w:p>
          <w:p w:rsidR="004543BE" w:rsidRPr="002F1DAA" w:rsidRDefault="004543BE" w:rsidP="00310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 (в-</w:t>
            </w:r>
            <w:proofErr w:type="spellStart"/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)%</w:t>
            </w:r>
          </w:p>
        </w:tc>
        <w:tc>
          <w:tcPr>
            <w:tcW w:w="23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543BE" w:rsidRPr="002F1DAA" w:rsidRDefault="004543BE" w:rsidP="00310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вещества (г)</w:t>
            </w:r>
          </w:p>
          <w:p w:rsidR="004543BE" w:rsidRPr="002F1DAA" w:rsidRDefault="004543BE" w:rsidP="00310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m(в-</w:t>
            </w:r>
            <w:proofErr w:type="spellStart"/>
            <w:r w:rsidRPr="002F1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</w:t>
            </w:r>
            <w:proofErr w:type="spellEnd"/>
            <w:r w:rsidRPr="002F1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г</w:t>
            </w:r>
          </w:p>
        </w:tc>
      </w:tr>
      <w:tr w:rsidR="004543BE" w:rsidRPr="002F1DAA" w:rsidTr="00310479">
        <w:tc>
          <w:tcPr>
            <w:tcW w:w="23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543BE" w:rsidRPr="002F1DAA" w:rsidRDefault="004543BE" w:rsidP="00310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Уксусная кислота</w:t>
            </w:r>
          </w:p>
          <w:p w:rsidR="004543BE" w:rsidRPr="002F1DAA" w:rsidRDefault="004543BE" w:rsidP="00310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23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543BE" w:rsidRPr="002F1DAA" w:rsidRDefault="004543BE" w:rsidP="003104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543BE" w:rsidRPr="002F1DAA" w:rsidRDefault="004543BE" w:rsidP="00310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  <w:p w:rsidR="004543BE" w:rsidRPr="002F1DAA" w:rsidRDefault="004543BE" w:rsidP="004543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3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543BE" w:rsidRPr="002F1DAA" w:rsidRDefault="004543BE" w:rsidP="00310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43BE" w:rsidRPr="002F1DAA" w:rsidTr="00310479">
        <w:tc>
          <w:tcPr>
            <w:tcW w:w="233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543BE" w:rsidRPr="002F1DAA" w:rsidRDefault="004543BE" w:rsidP="00310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Смесь</w:t>
            </w:r>
          </w:p>
        </w:tc>
        <w:tc>
          <w:tcPr>
            <w:tcW w:w="238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543BE" w:rsidRPr="002F1DAA" w:rsidRDefault="004543BE" w:rsidP="00310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23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543BE" w:rsidRPr="002F1DAA" w:rsidRDefault="004543BE" w:rsidP="004543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F1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23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543BE" w:rsidRPr="002F1DAA" w:rsidRDefault="004543BE" w:rsidP="003104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3BE" w:rsidRPr="002F1DAA" w:rsidRDefault="004543BE" w:rsidP="004543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543BE" w:rsidRPr="002F1DAA" w:rsidRDefault="004543BE" w:rsidP="004543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F1DAA">
        <w:rPr>
          <w:noProof/>
          <w:lang w:eastAsia="ru-RU"/>
        </w:rPr>
        <w:drawing>
          <wp:inline distT="0" distB="0" distL="0" distR="0">
            <wp:extent cx="4860925" cy="1752600"/>
            <wp:effectExtent l="0" t="0" r="0" b="0"/>
            <wp:docPr id="4" name="Объект 3" descr="I:\9 класс\разговоры о важном\9.10\sea-nature-ocean-horizon.jpe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I:\9 класс\разговоры о важном\9.10\sea-nature-ocean-horizon.jpeg"/>
                    <pic:cNvPicPr>
                      <a:picLocks noGr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43BE" w:rsidRPr="002F1DAA" w:rsidRDefault="004543BE" w:rsidP="004543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F1DAA">
        <w:rPr>
          <w:noProof/>
          <w:lang w:eastAsia="ru-RU"/>
        </w:rPr>
        <w:drawing>
          <wp:inline distT="0" distB="0" distL="0" distR="0">
            <wp:extent cx="3656012" cy="2911475"/>
            <wp:effectExtent l="0" t="0" r="1905" b="3175"/>
            <wp:docPr id="5" name="Рисунок 4" descr="I:\9 класс\разговоры о важном\9.10\lyudi-priroda-zhensh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:\9 класс\разговоры о важном\9.10\lyudi-priroda-zhenshch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012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43BE" w:rsidRPr="002F1DAA" w:rsidRDefault="004543BE" w:rsidP="004543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F1DAA">
        <w:rPr>
          <w:noProof/>
          <w:lang w:eastAsia="ru-RU"/>
        </w:rPr>
        <w:lastRenderedPageBreak/>
        <w:drawing>
          <wp:inline distT="0" distB="0" distL="0" distR="0">
            <wp:extent cx="5715000" cy="3333750"/>
            <wp:effectExtent l="0" t="0" r="0" b="0"/>
            <wp:docPr id="10" name="Рисунок 9" descr="I:\9 класс\разговоры о важном\9.10\meduz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I:\9 класс\разговоры о важном\9.10\meduza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43BE" w:rsidRPr="002F1DAA" w:rsidRDefault="004543BE" w:rsidP="004543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F1DAA">
        <w:rPr>
          <w:noProof/>
          <w:lang w:eastAsia="ru-RU"/>
        </w:rPr>
        <w:drawing>
          <wp:inline distT="0" distB="0" distL="0" distR="0">
            <wp:extent cx="3656013" cy="2817813"/>
            <wp:effectExtent l="0" t="0" r="1905" b="1905"/>
            <wp:docPr id="11" name="Рисунок 10" descr="I:\9 класс\разговоры о важном\9.10\close-up-of-whole-fresh-green-cucumber-high-quality-photo_114579-3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I:\9 класс\разговоры о важном\9.10\close-up-of-whole-fresh-green-cucumber-high-quality-photo_114579-354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013" cy="281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43BE" w:rsidRPr="002F1DAA" w:rsidRDefault="004543BE" w:rsidP="004543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F1DAA">
        <w:rPr>
          <w:noProof/>
          <w:lang w:eastAsia="ru-RU"/>
        </w:rPr>
        <w:lastRenderedPageBreak/>
        <w:drawing>
          <wp:inline distT="0" distB="0" distL="0" distR="0">
            <wp:extent cx="3429000" cy="3124200"/>
            <wp:effectExtent l="0" t="0" r="0" b="0"/>
            <wp:docPr id="8" name="Рисунок 7" descr="I:\9 класс\разговоры о важном\9.10\1a66ce743cca78b997b087e20c49e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I:\9 класс\разговоры о важном\9.10\1a66ce743cca78b997b087e20c49e0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43BE" w:rsidRPr="002F1DAA" w:rsidRDefault="004543BE" w:rsidP="004543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F1DAA">
        <w:rPr>
          <w:noProof/>
          <w:lang w:eastAsia="ru-RU"/>
        </w:rPr>
        <w:drawing>
          <wp:inline distT="0" distB="0" distL="0" distR="0">
            <wp:extent cx="4568825" cy="2824163"/>
            <wp:effectExtent l="0" t="0" r="3175" b="0"/>
            <wp:docPr id="7" name="Рисунок 6" descr="I:\9 класс\разговоры о важном\9.10\cute-fish-underwater_23-2150699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:\9 класс\разговоры о важном\9.10\cute-fish-underwater_23-21506992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25" cy="282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543BE" w:rsidRPr="002F1DAA" w:rsidRDefault="004543BE" w:rsidP="007703A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03AF" w:rsidRPr="002F1DAA" w:rsidRDefault="007703AF" w:rsidP="00770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DAA">
        <w:rPr>
          <w:rFonts w:ascii="Times New Roman" w:hAnsi="Times New Roman" w:cs="Times New Roman"/>
          <w:b/>
          <w:sz w:val="24"/>
          <w:szCs w:val="24"/>
        </w:rPr>
        <w:t xml:space="preserve">Помидоры в сладком маринаде </w:t>
      </w:r>
    </w:p>
    <w:p w:rsidR="007703AF" w:rsidRPr="002F1DAA" w:rsidRDefault="007703AF" w:rsidP="00770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(в банках объёмом 0,5 л.).</w:t>
      </w:r>
    </w:p>
    <w:p w:rsidR="007703AF" w:rsidRPr="002F1DAA" w:rsidRDefault="007703AF" w:rsidP="007703AF">
      <w:pPr>
        <w:rPr>
          <w:rFonts w:ascii="Times New Roman" w:hAnsi="Times New Roman" w:cs="Times New Roman"/>
          <w:b/>
          <w:sz w:val="24"/>
          <w:szCs w:val="24"/>
        </w:rPr>
      </w:pPr>
      <w:r w:rsidRPr="002F1DAA">
        <w:rPr>
          <w:rFonts w:ascii="Times New Roman" w:hAnsi="Times New Roman" w:cs="Times New Roman"/>
          <w:b/>
          <w:sz w:val="24"/>
          <w:szCs w:val="24"/>
        </w:rPr>
        <w:t xml:space="preserve">Ингредиенты: 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Помидоры – 300гр.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Чеснок – 1 зуб.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Соль – 20 гр. (2 чайные ложки)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Сахар-песок – 60 гр. (2 столовые ложки)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 xml:space="preserve">Лист лавровый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F1DA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lastRenderedPageBreak/>
        <w:t>Перец душистый горошек – 1 шт.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Зонтики укропа – 1 шт.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Лист хрена</w:t>
      </w:r>
      <w:proofErr w:type="gramStart"/>
      <w:r w:rsidRPr="002F1D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 xml:space="preserve">Лист черной смородины 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Уксус столовый (9 %) – 15 мл.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Вода – 0,25 л.</w:t>
      </w:r>
    </w:p>
    <w:p w:rsidR="007703AF" w:rsidRPr="002F1DAA" w:rsidRDefault="007703AF" w:rsidP="007703A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1DAA">
        <w:rPr>
          <w:rFonts w:ascii="Times New Roman" w:hAnsi="Times New Roman" w:cs="Times New Roman"/>
          <w:b/>
          <w:i/>
          <w:sz w:val="24"/>
          <w:szCs w:val="24"/>
        </w:rPr>
        <w:t>Процесс приготовления: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1. На дно простерилизованных банок выкладываем все возможную зелень, которая только у вас есть.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2. Также вслед за ней отправляем чеснок, душистый и горький  перец, соль и сахар .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 xml:space="preserve">3. Дошла очередь и до томатов. Промытые и высушенные помидоры укладываем в банку, начиная с </w:t>
      </w:r>
      <w:proofErr w:type="gramStart"/>
      <w:r w:rsidRPr="002F1DAA">
        <w:rPr>
          <w:rFonts w:ascii="Times New Roman" w:hAnsi="Times New Roman" w:cs="Times New Roman"/>
          <w:sz w:val="24"/>
          <w:szCs w:val="24"/>
        </w:rPr>
        <w:t>крупных</w:t>
      </w:r>
      <w:proofErr w:type="gramEnd"/>
      <w:r w:rsidRPr="002F1DAA">
        <w:rPr>
          <w:rFonts w:ascii="Times New Roman" w:hAnsi="Times New Roman" w:cs="Times New Roman"/>
          <w:sz w:val="24"/>
          <w:szCs w:val="24"/>
        </w:rPr>
        <w:t>, а к верху выкладываем помидоры поменьше.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4. В приготовленный уксус добавить холодную кипяченую воду до 250 мл</w:t>
      </w:r>
      <w:proofErr w:type="gramStart"/>
      <w:r w:rsidRPr="002F1DA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 xml:space="preserve">5. Приготовленный раствор заливаем в банку с томатами, которую затем прикрываем крышкой. 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6. Отправляем помидоры на стерилизацию. Стерилизовать 15 мин с момента закипания.</w:t>
      </w:r>
    </w:p>
    <w:p w:rsidR="007703AF" w:rsidRPr="002F1DAA" w:rsidRDefault="007703AF" w:rsidP="007703AF">
      <w:pPr>
        <w:rPr>
          <w:rFonts w:ascii="Times New Roman" w:hAnsi="Times New Roman" w:cs="Times New Roman"/>
          <w:sz w:val="24"/>
          <w:szCs w:val="24"/>
        </w:rPr>
      </w:pPr>
      <w:r w:rsidRPr="002F1DAA">
        <w:rPr>
          <w:rFonts w:ascii="Times New Roman" w:hAnsi="Times New Roman" w:cs="Times New Roman"/>
          <w:sz w:val="24"/>
          <w:szCs w:val="24"/>
        </w:rPr>
        <w:t>8. После остывания отправляем помидоры на хранение в темное и прохладное место.</w:t>
      </w:r>
    </w:p>
    <w:p w:rsidR="007703AF" w:rsidRPr="002F1DAA" w:rsidRDefault="002F1DAA" w:rsidP="002F1DA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DAA">
        <w:rPr>
          <w:rFonts w:ascii="Times New Roman" w:hAnsi="Times New Roman" w:cs="Times New Roman"/>
          <w:b/>
          <w:i/>
          <w:sz w:val="24"/>
          <w:szCs w:val="24"/>
        </w:rPr>
        <w:t>Приятного вам аппетита!</w:t>
      </w:r>
    </w:p>
    <w:p w:rsidR="007703AF" w:rsidRPr="002F1DAA" w:rsidRDefault="004543BE" w:rsidP="00770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AA">
        <w:rPr>
          <w:noProof/>
          <w:lang w:eastAsia="ru-RU"/>
        </w:rPr>
        <w:lastRenderedPageBreak/>
        <w:drawing>
          <wp:inline distT="0" distB="0" distL="0" distR="0">
            <wp:extent cx="5976925" cy="5199043"/>
            <wp:effectExtent l="19050" t="0" r="4775" b="0"/>
            <wp:docPr id="184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25" cy="519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703AF" w:rsidRPr="002F1DAA" w:rsidRDefault="007703AF" w:rsidP="007703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AF" w:rsidRPr="002F1DAA" w:rsidRDefault="007703AF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76C26" w:rsidRPr="002F1DAA" w:rsidRDefault="00B76C26" w:rsidP="001C16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sectPr w:rsidR="00B76C26" w:rsidRPr="002F1DAA" w:rsidSect="0077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A16"/>
    <w:multiLevelType w:val="hybridMultilevel"/>
    <w:tmpl w:val="2D14E814"/>
    <w:lvl w:ilvl="0" w:tplc="0E867D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E0C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9CDD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EC6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C62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A93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827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011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473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51E65"/>
    <w:multiLevelType w:val="hybridMultilevel"/>
    <w:tmpl w:val="C01476A0"/>
    <w:lvl w:ilvl="0" w:tplc="E98AE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ED5C2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  <w:lvl w:ilvl="2" w:tplc="299A6978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B0546"/>
    <w:multiLevelType w:val="hybridMultilevel"/>
    <w:tmpl w:val="0D967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37E57"/>
    <w:multiLevelType w:val="hybridMultilevel"/>
    <w:tmpl w:val="2CD68E4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3A2358"/>
    <w:multiLevelType w:val="hybridMultilevel"/>
    <w:tmpl w:val="4C34F178"/>
    <w:lvl w:ilvl="0" w:tplc="370AE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E4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80C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78A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80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89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C1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83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0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C87499"/>
    <w:multiLevelType w:val="hybridMultilevel"/>
    <w:tmpl w:val="A25897EA"/>
    <w:lvl w:ilvl="0" w:tplc="C4BE66BA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A13D0"/>
    <w:multiLevelType w:val="hybridMultilevel"/>
    <w:tmpl w:val="AADC2F72"/>
    <w:lvl w:ilvl="0" w:tplc="9A7E60B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6681D"/>
    <w:multiLevelType w:val="hybridMultilevel"/>
    <w:tmpl w:val="DF94BF8E"/>
    <w:lvl w:ilvl="0" w:tplc="0419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>
    <w:nsid w:val="598A5118"/>
    <w:multiLevelType w:val="hybridMultilevel"/>
    <w:tmpl w:val="89283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67866"/>
    <w:multiLevelType w:val="hybridMultilevel"/>
    <w:tmpl w:val="42F06DE4"/>
    <w:lvl w:ilvl="0" w:tplc="63C6F8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5482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841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C62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A8A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CE9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E6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6BB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C6C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5D7715"/>
    <w:multiLevelType w:val="hybridMultilevel"/>
    <w:tmpl w:val="5C268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43BBA"/>
    <w:multiLevelType w:val="hybridMultilevel"/>
    <w:tmpl w:val="FE0A518E"/>
    <w:lvl w:ilvl="0" w:tplc="45344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327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C9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2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E0C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8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45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4A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E0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B77"/>
    <w:rsid w:val="000000BA"/>
    <w:rsid w:val="00041519"/>
    <w:rsid w:val="00047EE2"/>
    <w:rsid w:val="00057B2E"/>
    <w:rsid w:val="00062B77"/>
    <w:rsid w:val="000955DC"/>
    <w:rsid w:val="000C6809"/>
    <w:rsid w:val="00104E85"/>
    <w:rsid w:val="0018486D"/>
    <w:rsid w:val="00190A59"/>
    <w:rsid w:val="001C1695"/>
    <w:rsid w:val="001E0035"/>
    <w:rsid w:val="001E113A"/>
    <w:rsid w:val="001F7166"/>
    <w:rsid w:val="00227298"/>
    <w:rsid w:val="00264C2E"/>
    <w:rsid w:val="00292477"/>
    <w:rsid w:val="002A2EFF"/>
    <w:rsid w:val="002C3CE9"/>
    <w:rsid w:val="002F1DAA"/>
    <w:rsid w:val="00395AEB"/>
    <w:rsid w:val="003B6D5C"/>
    <w:rsid w:val="003B7ED8"/>
    <w:rsid w:val="003C4BCA"/>
    <w:rsid w:val="003D6153"/>
    <w:rsid w:val="003E687B"/>
    <w:rsid w:val="003F1C79"/>
    <w:rsid w:val="003F46C3"/>
    <w:rsid w:val="00406DD8"/>
    <w:rsid w:val="004429AF"/>
    <w:rsid w:val="004543BE"/>
    <w:rsid w:val="00486185"/>
    <w:rsid w:val="004C018F"/>
    <w:rsid w:val="004C32D9"/>
    <w:rsid w:val="004E5353"/>
    <w:rsid w:val="00515A56"/>
    <w:rsid w:val="005625A7"/>
    <w:rsid w:val="00566752"/>
    <w:rsid w:val="0063587B"/>
    <w:rsid w:val="006853E9"/>
    <w:rsid w:val="006A5A94"/>
    <w:rsid w:val="006C7863"/>
    <w:rsid w:val="00711A3F"/>
    <w:rsid w:val="007502EB"/>
    <w:rsid w:val="007703AF"/>
    <w:rsid w:val="007A0FB6"/>
    <w:rsid w:val="007A77C7"/>
    <w:rsid w:val="007B51F6"/>
    <w:rsid w:val="00825311"/>
    <w:rsid w:val="00851249"/>
    <w:rsid w:val="00854FB0"/>
    <w:rsid w:val="00863D94"/>
    <w:rsid w:val="00893EB9"/>
    <w:rsid w:val="00923A4C"/>
    <w:rsid w:val="00935053"/>
    <w:rsid w:val="0095093E"/>
    <w:rsid w:val="00951C3F"/>
    <w:rsid w:val="0099638E"/>
    <w:rsid w:val="009E1DF9"/>
    <w:rsid w:val="00A9337E"/>
    <w:rsid w:val="00AA15E9"/>
    <w:rsid w:val="00AA2057"/>
    <w:rsid w:val="00AB34C2"/>
    <w:rsid w:val="00AD1F22"/>
    <w:rsid w:val="00AF3CF7"/>
    <w:rsid w:val="00B07419"/>
    <w:rsid w:val="00B239CD"/>
    <w:rsid w:val="00B3609F"/>
    <w:rsid w:val="00B76C26"/>
    <w:rsid w:val="00BD4F64"/>
    <w:rsid w:val="00BF689A"/>
    <w:rsid w:val="00CA3988"/>
    <w:rsid w:val="00CB6CE7"/>
    <w:rsid w:val="00CF1ABB"/>
    <w:rsid w:val="00D05C6D"/>
    <w:rsid w:val="00D40F2D"/>
    <w:rsid w:val="00DB7AB5"/>
    <w:rsid w:val="00DE3E0E"/>
    <w:rsid w:val="00DE4076"/>
    <w:rsid w:val="00DF1455"/>
    <w:rsid w:val="00E941DC"/>
    <w:rsid w:val="00EE4EB5"/>
    <w:rsid w:val="00F62A2C"/>
    <w:rsid w:val="00F94D9F"/>
    <w:rsid w:val="00FE7A10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98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A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9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8486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F3CF7"/>
    <w:pPr>
      <w:ind w:left="720"/>
      <w:contextualSpacing/>
    </w:pPr>
  </w:style>
  <w:style w:type="character" w:customStyle="1" w:styleId="c19">
    <w:name w:val="c19"/>
    <w:basedOn w:val="a0"/>
    <w:rsid w:val="001E0035"/>
  </w:style>
  <w:style w:type="character" w:customStyle="1" w:styleId="c1">
    <w:name w:val="c1"/>
    <w:basedOn w:val="a0"/>
    <w:rsid w:val="001E0035"/>
  </w:style>
  <w:style w:type="paragraph" w:customStyle="1" w:styleId="Default">
    <w:name w:val="Default"/>
    <w:rsid w:val="00770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98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A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9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8486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F3CF7"/>
    <w:pPr>
      <w:ind w:left="720"/>
      <w:contextualSpacing/>
    </w:pPr>
  </w:style>
  <w:style w:type="character" w:customStyle="1" w:styleId="c19">
    <w:name w:val="c19"/>
    <w:basedOn w:val="a0"/>
    <w:rsid w:val="001E0035"/>
  </w:style>
  <w:style w:type="character" w:customStyle="1" w:styleId="c1">
    <w:name w:val="c1"/>
    <w:basedOn w:val="a0"/>
    <w:rsid w:val="001E0035"/>
  </w:style>
  <w:style w:type="paragraph" w:customStyle="1" w:styleId="Default">
    <w:name w:val="Default"/>
    <w:rsid w:val="00770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2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8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39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417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45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180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91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82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3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5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4850-67C8-4AE8-BA9C-44A6A9E6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2023-12-12T02:53:00Z</cp:lastPrinted>
  <dcterms:created xsi:type="dcterms:W3CDTF">2023-12-12T01:21:00Z</dcterms:created>
  <dcterms:modified xsi:type="dcterms:W3CDTF">2024-01-12T05:57:00Z</dcterms:modified>
</cp:coreProperties>
</file>